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B34" w:rsidRPr="00BF4470" w:rsidRDefault="006F2B34" w:rsidP="006F2B34">
      <w:pPr>
        <w:pStyle w:val="c6"/>
        <w:spacing w:before="0" w:beforeAutospacing="0" w:after="0" w:afterAutospacing="0"/>
        <w:jc w:val="center"/>
        <w:rPr>
          <w:rFonts w:ascii="Calibri" w:hAnsi="Calibri"/>
          <w:b/>
          <w:color w:val="000000"/>
          <w:sz w:val="32"/>
          <w:szCs w:val="32"/>
        </w:rPr>
      </w:pPr>
      <w:bookmarkStart w:id="0" w:name="_GoBack"/>
      <w:bookmarkEnd w:id="0"/>
      <w:r w:rsidRPr="00BF4470">
        <w:rPr>
          <w:rStyle w:val="c1"/>
          <w:b/>
          <w:iCs/>
          <w:color w:val="000000"/>
          <w:sz w:val="32"/>
          <w:szCs w:val="32"/>
        </w:rPr>
        <w:t>Консультация для родителей</w:t>
      </w:r>
    </w:p>
    <w:p w:rsidR="006F2B34" w:rsidRPr="00BF4470" w:rsidRDefault="006F2B34" w:rsidP="006F2B34">
      <w:pPr>
        <w:pStyle w:val="c6"/>
        <w:spacing w:before="0" w:beforeAutospacing="0" w:after="0" w:afterAutospacing="0"/>
        <w:jc w:val="center"/>
        <w:rPr>
          <w:rFonts w:ascii="Calibri" w:hAnsi="Calibri"/>
          <w:color w:val="000000"/>
          <w:sz w:val="32"/>
          <w:szCs w:val="32"/>
        </w:rPr>
      </w:pPr>
      <w:r w:rsidRPr="00BF4470">
        <w:rPr>
          <w:rStyle w:val="c5"/>
          <w:b/>
          <w:bCs/>
          <w:color w:val="000000"/>
          <w:sz w:val="32"/>
          <w:szCs w:val="32"/>
        </w:rPr>
        <w:t>«Учимся слушать</w:t>
      </w:r>
      <w:r w:rsidRPr="00BF4470">
        <w:rPr>
          <w:rStyle w:val="c3"/>
          <w:i/>
          <w:iCs/>
          <w:color w:val="000000"/>
          <w:sz w:val="32"/>
          <w:szCs w:val="32"/>
        </w:rPr>
        <w:t> </w:t>
      </w:r>
      <w:r w:rsidRPr="00BF4470">
        <w:rPr>
          <w:rStyle w:val="c5"/>
          <w:b/>
          <w:bCs/>
          <w:color w:val="000000"/>
          <w:sz w:val="32"/>
          <w:szCs w:val="32"/>
        </w:rPr>
        <w:t>музыку дома»</w:t>
      </w:r>
      <w:r w:rsidR="00BF4470" w:rsidRPr="00BF4470">
        <w:rPr>
          <w:rStyle w:val="c5"/>
          <w:b/>
          <w:bCs/>
          <w:color w:val="000000"/>
          <w:sz w:val="32"/>
          <w:szCs w:val="32"/>
        </w:rPr>
        <w:t>, 21.07.22 г.</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Музыка в семье может использоваться как в виде занятий, с детьми так и в более свободных формах - как развлечение, самостоятельное музицирование детей, она может звучать и фоном для другой деятельности. В занятиях с детьми роль взрослого (родителей или педагога) активна - это совместное слушание музыки, совместное музицирование (пение, игра на музыкальных инструментах, музыкально - ритмические движения, игры с музыкой).                                                      </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К менее активным формам руководства взрослого относятся слушание грамзаписей музыкальных сказок, музыки к мультфильмам, самостоятельное музицирование детей. Взрослый может вмешиваться в эту деятельность, лишь чтобы помочь ребенку перевернуть пластинку, подобрать мелодию и т. д. Ребенок должен чувствовать, что ему всегда окажут поддержку, уделят внимание.</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Более свободная форма музыкальной деятельности - слушание музыки одновременно с другой деятельностью (тихими играми, рисованием). Восприятие музыки в таком случае может быть фрагментарным. Музыка звучит фоном для других занятий. Но и такое восприятие, свободное, не сопровождающееся беседой, полезно для развития и обогащения музыкальных впечатлений дошкольников, накопления слухового опыта. Рекомендуется использовать такое слушание музыки и с маленькими детьми, чтобы они привыкали к интонациям различной по стилям музыки.</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4. Конечно, слушать вокальную музыку легче, ведь текст всегда подскажет, о чем хотел сообщить композитор, какими мыслями хотел поделиться.</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xml:space="preserve">   5. В инструментальной музыке слов нет. Но от этого она не становится менее интересной. Возьмите пластинку с записью известного сочинения П. И. Чайковского «Детский альбом». Какие только жизненные и даже </w:t>
      </w:r>
      <w:r>
        <w:rPr>
          <w:rStyle w:val="c0"/>
          <w:color w:val="000000"/>
          <w:sz w:val="28"/>
          <w:szCs w:val="28"/>
        </w:rPr>
        <w:lastRenderedPageBreak/>
        <w:t>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Такие же музыкальные альбомы, адресованные юным слушателям, есть и у других композиторов. У С. С.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xml:space="preserve">В «Детском альбоме» А. Гречанинова каждого может рассмешить музыкальная пьеса «Верхом на лошадке», а «Необычное путешествие», возможно, кого-нибудь даже чуть - чуть напугает. А произведения композитора С. </w:t>
      </w:r>
      <w:proofErr w:type="spellStart"/>
      <w:r>
        <w:rPr>
          <w:rStyle w:val="c0"/>
          <w:color w:val="000000"/>
          <w:sz w:val="28"/>
          <w:szCs w:val="28"/>
        </w:rPr>
        <w:t>Майкапара</w:t>
      </w:r>
      <w:proofErr w:type="spellEnd"/>
      <w:r>
        <w:rPr>
          <w:rStyle w:val="c0"/>
          <w:color w:val="000000"/>
          <w:sz w:val="28"/>
          <w:szCs w:val="28"/>
        </w:rPr>
        <w:t xml:space="preserve"> «В садике», «Пастушок», «Маленький командир» будут близки и понятны даже самым маленьким.</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любуйтесь ими. Почувствуйте, какая упорядоченность существует в музыке: звуки не могут звучать «как попало, как вздумается».</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6F2B34" w:rsidRDefault="006F2B34" w:rsidP="006F2B34">
      <w:pPr>
        <w:pStyle w:val="c2"/>
        <w:spacing w:before="0" w:beforeAutospacing="0" w:after="0" w:afterAutospacing="0"/>
        <w:rPr>
          <w:rFonts w:ascii="Calibri" w:hAnsi="Calibri"/>
          <w:color w:val="000000"/>
          <w:sz w:val="22"/>
          <w:szCs w:val="22"/>
        </w:rPr>
      </w:pPr>
      <w:r>
        <w:rPr>
          <w:rStyle w:val="c0"/>
          <w:color w:val="000000"/>
          <w:sz w:val="28"/>
          <w:szCs w:val="28"/>
        </w:rPr>
        <w:t xml:space="preserve">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 полезно заранее прослушать грамзаписи, прочитать книги. Если, например, предстоит встреча с оперой, хорошо </w:t>
      </w:r>
      <w:r>
        <w:rPr>
          <w:rStyle w:val="c0"/>
          <w:color w:val="000000"/>
          <w:sz w:val="28"/>
          <w:szCs w:val="28"/>
        </w:rPr>
        <w:lastRenderedPageBreak/>
        <w:t>познакомиться со словесным текстом оперы - либретто: ведь знать и понимать, о чем поют артисты, очень важно.</w:t>
      </w:r>
    </w:p>
    <w:p w:rsidR="006F2B34" w:rsidRDefault="006F2B34" w:rsidP="006F2B34">
      <w:pPr>
        <w:pStyle w:val="c2"/>
        <w:spacing w:before="0" w:beforeAutospacing="0" w:after="0" w:afterAutospacing="0"/>
        <w:rPr>
          <w:rStyle w:val="c0"/>
          <w:color w:val="000000"/>
          <w:sz w:val="28"/>
          <w:szCs w:val="28"/>
        </w:rPr>
      </w:pPr>
      <w:r>
        <w:rPr>
          <w:rStyle w:val="c0"/>
          <w:color w:val="000000"/>
          <w:sz w:val="28"/>
          <w:szCs w:val="28"/>
        </w:rPr>
        <w:t>   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455A74" w:rsidRDefault="00455A74" w:rsidP="006F2B34">
      <w:pPr>
        <w:pStyle w:val="c2"/>
        <w:spacing w:before="0" w:beforeAutospacing="0" w:after="0" w:afterAutospacing="0"/>
        <w:rPr>
          <w:rStyle w:val="c0"/>
          <w:color w:val="000000"/>
          <w:sz w:val="28"/>
          <w:szCs w:val="28"/>
        </w:rPr>
      </w:pPr>
    </w:p>
    <w:p w:rsidR="00455A74" w:rsidRDefault="00455A74" w:rsidP="00455A74">
      <w:pPr>
        <w:pStyle w:val="c2"/>
        <w:spacing w:before="0" w:beforeAutospacing="0" w:after="0" w:afterAutospacing="0"/>
        <w:jc w:val="center"/>
        <w:rPr>
          <w:rFonts w:ascii="Calibri" w:hAnsi="Calibri"/>
          <w:color w:val="000000"/>
          <w:sz w:val="22"/>
          <w:szCs w:val="22"/>
        </w:rPr>
      </w:pPr>
      <w:r w:rsidRPr="00455A74">
        <w:rPr>
          <w:rFonts w:ascii="Calibri" w:hAnsi="Calibri"/>
          <w:noProof/>
          <w:color w:val="000000"/>
          <w:sz w:val="22"/>
          <w:szCs w:val="22"/>
        </w:rPr>
        <w:drawing>
          <wp:anchor distT="0" distB="0" distL="114300" distR="114300" simplePos="0" relativeHeight="251658240" behindDoc="1" locked="0" layoutInCell="1" allowOverlap="1">
            <wp:simplePos x="0" y="0"/>
            <wp:positionH relativeFrom="column">
              <wp:posOffset>382905</wp:posOffset>
            </wp:positionH>
            <wp:positionV relativeFrom="paragraph">
              <wp:posOffset>-2540</wp:posOffset>
            </wp:positionV>
            <wp:extent cx="5175939" cy="3580760"/>
            <wp:effectExtent l="0" t="0" r="5715" b="1270"/>
            <wp:wrapTight wrapText="bothSides">
              <wp:wrapPolygon edited="0">
                <wp:start x="0" y="0"/>
                <wp:lineTo x="0" y="21493"/>
                <wp:lineTo x="21544" y="21493"/>
                <wp:lineTo x="21544" y="0"/>
                <wp:lineTo x="0" y="0"/>
              </wp:wrapPolygon>
            </wp:wrapTight>
            <wp:docPr id="1" name="Рисунок 1" descr="C:\Users\Надежда\Downloads\63813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6381398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75939" cy="3580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A74" w:rsidRDefault="00455A74" w:rsidP="00455A74">
      <w:pPr>
        <w:pStyle w:val="c2"/>
        <w:spacing w:before="0" w:beforeAutospacing="0" w:after="0" w:afterAutospacing="0"/>
        <w:jc w:val="center"/>
        <w:rPr>
          <w:rFonts w:ascii="Calibri" w:hAnsi="Calibri"/>
          <w:color w:val="000000"/>
          <w:sz w:val="22"/>
          <w:szCs w:val="22"/>
        </w:rPr>
      </w:pPr>
    </w:p>
    <w:p w:rsidR="00455A74" w:rsidRDefault="00455A74" w:rsidP="00455A74">
      <w:pPr>
        <w:pStyle w:val="c2"/>
        <w:spacing w:before="0" w:beforeAutospacing="0" w:after="0" w:afterAutospacing="0"/>
        <w:jc w:val="center"/>
        <w:rPr>
          <w:rFonts w:ascii="Calibri" w:hAnsi="Calibri"/>
          <w:color w:val="000000"/>
          <w:sz w:val="22"/>
          <w:szCs w:val="22"/>
        </w:rPr>
      </w:pPr>
    </w:p>
    <w:p w:rsidR="00455A74" w:rsidRDefault="00455A74" w:rsidP="00455A74">
      <w:pPr>
        <w:pStyle w:val="c2"/>
        <w:spacing w:before="0" w:beforeAutospacing="0" w:after="0" w:afterAutospacing="0"/>
        <w:jc w:val="center"/>
        <w:rPr>
          <w:rFonts w:ascii="Calibri" w:hAnsi="Calibri"/>
          <w:color w:val="000000"/>
          <w:sz w:val="22"/>
          <w:szCs w:val="22"/>
        </w:rPr>
      </w:pPr>
    </w:p>
    <w:p w:rsidR="00020849" w:rsidRPr="00BF4470" w:rsidRDefault="00BF4470">
      <w:pPr>
        <w:rPr>
          <w:rFonts w:ascii="Times New Roman" w:hAnsi="Times New Roman" w:cs="Times New Roman"/>
          <w:sz w:val="28"/>
          <w:szCs w:val="28"/>
        </w:rPr>
      </w:pPr>
      <w:r w:rsidRPr="00BF4470">
        <w:rPr>
          <w:rFonts w:ascii="Times New Roman" w:hAnsi="Times New Roman" w:cs="Times New Roman"/>
          <w:sz w:val="28"/>
          <w:szCs w:val="28"/>
        </w:rPr>
        <w:t>Подготовила</w:t>
      </w:r>
      <w:r w:rsidR="00455A74" w:rsidRPr="00BF4470">
        <w:rPr>
          <w:rFonts w:ascii="Times New Roman" w:hAnsi="Times New Roman" w:cs="Times New Roman"/>
          <w:sz w:val="28"/>
          <w:szCs w:val="28"/>
        </w:rPr>
        <w:t>: музыкальный руководитель Леонтьева Н.В.</w:t>
      </w:r>
    </w:p>
    <w:sectPr w:rsidR="00020849" w:rsidRPr="00BF4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E1"/>
    <w:rsid w:val="00020849"/>
    <w:rsid w:val="001F2A1E"/>
    <w:rsid w:val="00455A74"/>
    <w:rsid w:val="006F2B34"/>
    <w:rsid w:val="00BF4470"/>
    <w:rsid w:val="00D3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B05C9"/>
  <w15:chartTrackingRefBased/>
  <w15:docId w15:val="{B51B4E1E-F1CE-465E-8D76-6F673042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6F2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2B34"/>
  </w:style>
  <w:style w:type="character" w:customStyle="1" w:styleId="c5">
    <w:name w:val="c5"/>
    <w:basedOn w:val="a0"/>
    <w:rsid w:val="006F2B34"/>
  </w:style>
  <w:style w:type="character" w:customStyle="1" w:styleId="c3">
    <w:name w:val="c3"/>
    <w:basedOn w:val="a0"/>
    <w:rsid w:val="006F2B34"/>
  </w:style>
  <w:style w:type="paragraph" w:customStyle="1" w:styleId="c2">
    <w:name w:val="c2"/>
    <w:basedOn w:val="a"/>
    <w:rsid w:val="006F2B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F2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8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Жоржик</cp:lastModifiedBy>
  <cp:revision>6</cp:revision>
  <dcterms:created xsi:type="dcterms:W3CDTF">2022-07-20T15:27:00Z</dcterms:created>
  <dcterms:modified xsi:type="dcterms:W3CDTF">2022-07-21T03:06:00Z</dcterms:modified>
</cp:coreProperties>
</file>